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39F7B" w14:textId="69A059B5" w:rsidR="002C170A" w:rsidRPr="00B266B0" w:rsidRDefault="002C170A" w:rsidP="002C170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#97</w:t>
      </w:r>
      <w:r w:rsidRPr="00B266B0">
        <w:rPr>
          <w:bCs/>
          <w:noProof w:val="0"/>
          <w:sz w:val="24"/>
          <w:szCs w:val="24"/>
        </w:rPr>
        <w:tab/>
      </w:r>
      <w:r w:rsidRPr="005958B1">
        <w:rPr>
          <w:rFonts w:hint="eastAsia"/>
          <w:bCs/>
          <w:noProof w:val="0"/>
          <w:sz w:val="24"/>
          <w:szCs w:val="24"/>
        </w:rPr>
        <w:t>R</w:t>
      </w:r>
      <w:r w:rsidRPr="005958B1">
        <w:rPr>
          <w:bCs/>
          <w:noProof w:val="0"/>
          <w:sz w:val="24"/>
          <w:szCs w:val="24"/>
        </w:rPr>
        <w:t>2</w:t>
      </w:r>
      <w:r w:rsidRPr="005958B1">
        <w:rPr>
          <w:rFonts w:hint="eastAsia"/>
          <w:bCs/>
          <w:noProof w:val="0"/>
          <w:sz w:val="24"/>
          <w:szCs w:val="24"/>
        </w:rPr>
        <w:t>-</w:t>
      </w:r>
      <w:r w:rsidR="005958B1">
        <w:rPr>
          <w:bCs/>
          <w:noProof w:val="0"/>
          <w:sz w:val="24"/>
          <w:szCs w:val="24"/>
        </w:rPr>
        <w:t>170</w:t>
      </w:r>
      <w:r w:rsidRPr="005958B1">
        <w:rPr>
          <w:bCs/>
          <w:noProof w:val="0"/>
          <w:sz w:val="24"/>
          <w:szCs w:val="24"/>
        </w:rPr>
        <w:t>1</w:t>
      </w:r>
      <w:r w:rsidR="005958B1">
        <w:rPr>
          <w:bCs/>
          <w:noProof w:val="0"/>
          <w:sz w:val="24"/>
          <w:szCs w:val="24"/>
        </w:rPr>
        <w:t>572</w:t>
      </w:r>
    </w:p>
    <w:p w14:paraId="61CA2BBD" w14:textId="1B33CB59" w:rsidR="002C170A" w:rsidRPr="00B266B0" w:rsidRDefault="002C170A" w:rsidP="002C170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5958B1">
        <w:rPr>
          <w:rFonts w:eastAsia="SimSun"/>
          <w:noProof w:val="0"/>
          <w:sz w:val="24"/>
          <w:szCs w:val="24"/>
          <w:lang w:eastAsia="zh-CN"/>
        </w:rPr>
        <w:tab/>
      </w:r>
      <w:r w:rsidR="005958B1" w:rsidRPr="005958B1">
        <w:rPr>
          <w:rFonts w:eastAsia="SimSun"/>
          <w:noProof w:val="0"/>
          <w:szCs w:val="18"/>
          <w:lang w:eastAsia="zh-CN"/>
        </w:rPr>
        <w:t>(revision of R2-1700124)</w:t>
      </w:r>
    </w:p>
    <w:p w14:paraId="1BBF64C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88943B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F68F47" w14:textId="35B0871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958B1">
        <w:rPr>
          <w:rFonts w:cs="Arial"/>
          <w:b/>
          <w:bCs/>
          <w:sz w:val="24"/>
        </w:rPr>
        <w:t>10.3.1.1.1</w:t>
      </w:r>
    </w:p>
    <w:p w14:paraId="61E3768D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6E47DE4E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45E0F" w:rsidRPr="00317E53">
        <w:rPr>
          <w:rFonts w:ascii="Arial" w:hAnsi="Arial" w:cs="Arial"/>
          <w:b/>
          <w:bCs/>
          <w:sz w:val="24"/>
        </w:rPr>
        <w:t>On Deriving Cell Quality in NR</w:t>
      </w:r>
    </w:p>
    <w:p w14:paraId="5628436E" w14:textId="4920EAAF" w:rsidR="00CD4C7B" w:rsidRPr="00B266B0" w:rsidRDefault="00317E53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317E53">
        <w:rPr>
          <w:rFonts w:ascii="Arial" w:hAnsi="Arial" w:cs="Arial"/>
          <w:b/>
          <w:bCs/>
          <w:sz w:val="24"/>
        </w:rPr>
        <w:t>FS_NR_newRAT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61AFBEC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E36E71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4CD898" w14:textId="77777777" w:rsidR="00845E0F" w:rsidRDefault="00845E0F" w:rsidP="00845E0F">
      <w:pPr>
        <w:pStyle w:val="Doc-text2"/>
      </w:pPr>
    </w:p>
    <w:p w14:paraId="1E1DF445" w14:textId="26DE9E14" w:rsidR="00675B6A" w:rsidRDefault="00360D7D" w:rsidP="00317E53">
      <w:pPr>
        <w:pStyle w:val="Doc-text2"/>
        <w:ind w:left="36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E0C08" w:rsidRPr="0013091D">
        <w:rPr>
          <w:rFonts w:ascii="Times New Roman" w:hAnsi="Times New Roman"/>
        </w:rPr>
        <w:t xml:space="preserve">In </w:t>
      </w:r>
      <w:r w:rsidR="00971BFB" w:rsidRPr="0013091D">
        <w:rPr>
          <w:rFonts w:ascii="Times New Roman" w:hAnsi="Times New Roman"/>
        </w:rPr>
        <w:t>RAN2</w:t>
      </w:r>
      <w:r w:rsidR="00202258">
        <w:rPr>
          <w:rFonts w:ascii="Times New Roman" w:hAnsi="Times New Roman"/>
        </w:rPr>
        <w:t>#96</w:t>
      </w:r>
      <w:r w:rsidR="00C21D5A">
        <w:rPr>
          <w:rFonts w:ascii="Times New Roman" w:hAnsi="Times New Roman"/>
        </w:rPr>
        <w:t xml:space="preserve"> meeting</w:t>
      </w:r>
      <w:r w:rsidR="00971BFB" w:rsidRPr="0013091D">
        <w:rPr>
          <w:rFonts w:ascii="Times New Roman" w:hAnsi="Times New Roman"/>
        </w:rPr>
        <w:t xml:space="preserve"> RRM measurements</w:t>
      </w:r>
      <w:r w:rsidR="00202258">
        <w:rPr>
          <w:rFonts w:ascii="Times New Roman" w:hAnsi="Times New Roman"/>
        </w:rPr>
        <w:t xml:space="preserve"> have been discussed</w:t>
      </w:r>
      <w:r w:rsidR="00971BFB" w:rsidRPr="0013091D">
        <w:rPr>
          <w:rFonts w:ascii="Times New Roman" w:hAnsi="Times New Roman"/>
        </w:rPr>
        <w:t xml:space="preserve"> and </w:t>
      </w:r>
      <w:r w:rsidR="009A4466" w:rsidRPr="0013091D">
        <w:rPr>
          <w:rFonts w:ascii="Times New Roman" w:hAnsi="Times New Roman"/>
        </w:rPr>
        <w:t>agreement was made th</w:t>
      </w:r>
      <w:r>
        <w:rPr>
          <w:rFonts w:ascii="Times New Roman" w:hAnsi="Times New Roman"/>
        </w:rPr>
        <w:t xml:space="preserve">at cell level mobility is based </w:t>
      </w:r>
      <w:r w:rsidR="009A4466" w:rsidRPr="0013091D">
        <w:rPr>
          <w:rFonts w:ascii="Times New Roman" w:hAnsi="Times New Roman"/>
        </w:rPr>
        <w:t>on the common framework</w:t>
      </w:r>
      <w:r w:rsidR="00202258">
        <w:rPr>
          <w:rFonts w:ascii="Times New Roman" w:hAnsi="Times New Roman"/>
        </w:rPr>
        <w:t>,</w:t>
      </w:r>
      <w:r w:rsidR="009A4466" w:rsidRPr="0013091D">
        <w:rPr>
          <w:rFonts w:ascii="Times New Roman" w:hAnsi="Times New Roman"/>
        </w:rPr>
        <w:t xml:space="preserve"> regardless of beam configuration. How to derive the cell quality was left open for further studies. </w:t>
      </w:r>
    </w:p>
    <w:p w14:paraId="7E30C59E" w14:textId="77777777" w:rsidR="00360D7D" w:rsidRPr="00360D7D" w:rsidRDefault="00360D7D" w:rsidP="00360D7D">
      <w:pPr>
        <w:pStyle w:val="Doc-text2"/>
        <w:ind w:left="363"/>
        <w:rPr>
          <w:rFonts w:ascii="Times New Roman" w:hAnsi="Times New Roman"/>
        </w:rPr>
      </w:pPr>
    </w:p>
    <w:p w14:paraId="301A3456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connected active</w:t>
      </w:r>
    </w:p>
    <w:p w14:paraId="78569D7B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>RRM measurement for cell level mobility should be performed based on a common framework regardless of network beam configurations (e.g., number of beams) and the UE beam configuration.</w:t>
      </w:r>
    </w:p>
    <w:p w14:paraId="2DE47A83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Which beams the UE selects from the detected beams in order to derive a cell level quality. Options to be studied: </w:t>
      </w:r>
    </w:p>
    <w:p w14:paraId="313CACC3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a/ best beam, </w:t>
      </w:r>
    </w:p>
    <w:p w14:paraId="7FBC7F04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b/ N best beams, </w:t>
      </w:r>
    </w:p>
    <w:p w14:paraId="7D61B5E9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c/ all detected beams</w:t>
      </w:r>
    </w:p>
    <w:p w14:paraId="288C966B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d/ beams above a threshold.</w:t>
      </w:r>
    </w:p>
    <w:p w14:paraId="34735A91" w14:textId="77777777" w:rsidR="00845E0F" w:rsidRDefault="00845E0F" w:rsidP="00845E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Other options are not precluded</w:t>
      </w:r>
    </w:p>
    <w:p w14:paraId="48664265" w14:textId="2604F5E7" w:rsidR="00845E0F" w:rsidRDefault="00845E0F" w:rsidP="00845E0F">
      <w:pPr>
        <w:pStyle w:val="Doc-text2"/>
      </w:pPr>
    </w:p>
    <w:p w14:paraId="08B00666" w14:textId="27F6BDA3" w:rsidR="002C170A" w:rsidRPr="005958B1" w:rsidRDefault="0038117E" w:rsidP="005958B1">
      <w:pPr>
        <w:pStyle w:val="Doc-text2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958B1">
        <w:rPr>
          <w:rFonts w:ascii="Times New Roman" w:hAnsi="Times New Roman"/>
        </w:rPr>
        <w:t>During the NR Ad-hoc meeting in Spokane (January 2017) the following agreements were reached:</w:t>
      </w:r>
    </w:p>
    <w:p w14:paraId="069A7E5C" w14:textId="77777777" w:rsidR="0038117E" w:rsidRDefault="0038117E" w:rsidP="005958B1">
      <w:pPr>
        <w:pStyle w:val="Doc-text2"/>
        <w:ind w:left="0" w:firstLine="0"/>
      </w:pPr>
    </w:p>
    <w:p w14:paraId="63F23ED6" w14:textId="77777777" w:rsidR="002C170A" w:rsidRDefault="002C170A" w:rsidP="002C17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F617207" w14:textId="77777777" w:rsidR="002C170A" w:rsidRDefault="002C170A" w:rsidP="002C17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LTE cell selection and reselection mechanisms are the baseline for NR.</w:t>
      </w:r>
    </w:p>
    <w:p w14:paraId="38607207" w14:textId="77777777" w:rsidR="002C170A" w:rsidRDefault="002C170A" w:rsidP="002C17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In multi-beam operations, measurement quantity of a cell is derived amongst the beams corresponding to the same cell.</w:t>
      </w:r>
    </w:p>
    <w:p w14:paraId="67033734" w14:textId="77777777" w:rsidR="002C170A" w:rsidRDefault="002C170A" w:rsidP="002C17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derive the cell level measurement quantity from multiple beams (may or may not be different from connected).</w:t>
      </w:r>
    </w:p>
    <w:p w14:paraId="0169BCBB" w14:textId="77777777" w:rsidR="002C170A" w:rsidRDefault="002C170A" w:rsidP="002C170A">
      <w:pPr>
        <w:pStyle w:val="Doc-text2"/>
        <w:ind w:left="0" w:firstLine="0"/>
      </w:pPr>
    </w:p>
    <w:p w14:paraId="2A4468C6" w14:textId="77777777" w:rsidR="002C170A" w:rsidRDefault="002C170A" w:rsidP="00845E0F">
      <w:pPr>
        <w:pStyle w:val="Doc-text2"/>
      </w:pPr>
    </w:p>
    <w:p w14:paraId="160DEEBE" w14:textId="7B3E2762" w:rsidR="00845E0F" w:rsidRPr="00EF078A" w:rsidRDefault="00D834FA" w:rsidP="00317E53">
      <w:pPr>
        <w:pStyle w:val="Doc-text2"/>
        <w:ind w:left="284" w:firstLine="0"/>
        <w:jc w:val="both"/>
      </w:pPr>
      <w:r w:rsidRPr="0013091D">
        <w:rPr>
          <w:rFonts w:ascii="Times New Roman" w:hAnsi="Times New Roman"/>
        </w:rPr>
        <w:t xml:space="preserve">In this </w:t>
      </w:r>
      <w:r w:rsidR="00573348">
        <w:rPr>
          <w:rFonts w:ascii="Times New Roman" w:hAnsi="Times New Roman"/>
        </w:rPr>
        <w:t>paper,</w:t>
      </w:r>
      <w:r w:rsidR="00573348" w:rsidRPr="0013091D">
        <w:rPr>
          <w:rFonts w:ascii="Times New Roman" w:hAnsi="Times New Roman"/>
        </w:rPr>
        <w:t xml:space="preserve"> </w:t>
      </w:r>
      <w:r w:rsidRPr="0013091D">
        <w:rPr>
          <w:rFonts w:ascii="Times New Roman" w:hAnsi="Times New Roman"/>
        </w:rPr>
        <w:t xml:space="preserve">we </w:t>
      </w:r>
      <w:r w:rsidR="00573348">
        <w:rPr>
          <w:rFonts w:ascii="Times New Roman" w:hAnsi="Times New Roman"/>
        </w:rPr>
        <w:t>consider</w:t>
      </w:r>
      <w:r w:rsidRPr="0013091D">
        <w:rPr>
          <w:rFonts w:ascii="Times New Roman" w:hAnsi="Times New Roman"/>
        </w:rPr>
        <w:t xml:space="preserve"> the</w:t>
      </w:r>
      <w:r w:rsidR="00573348">
        <w:rPr>
          <w:rFonts w:ascii="Times New Roman" w:hAnsi="Times New Roman"/>
        </w:rPr>
        <w:t>se</w:t>
      </w:r>
      <w:r w:rsidRPr="0013091D">
        <w:rPr>
          <w:rFonts w:ascii="Times New Roman" w:hAnsi="Times New Roman"/>
        </w:rPr>
        <w:t xml:space="preserve"> different alternatives as potential options and propose to use</w:t>
      </w:r>
      <w:r>
        <w:rPr>
          <w:rFonts w:ascii="Times New Roman" w:hAnsi="Times New Roman"/>
        </w:rPr>
        <w:t xml:space="preserve"> the highest </w:t>
      </w:r>
      <w:r w:rsidRPr="0013091D">
        <w:rPr>
          <w:rFonts w:ascii="Times New Roman" w:hAnsi="Times New Roman"/>
        </w:rPr>
        <w:t>quality</w:t>
      </w:r>
      <w:r>
        <w:rPr>
          <w:rFonts w:ascii="Times New Roman" w:hAnsi="Times New Roman"/>
        </w:rPr>
        <w:t xml:space="preserve"> beam </w:t>
      </w:r>
      <w:r w:rsidRPr="0013091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represent</w:t>
      </w:r>
      <w:r w:rsidRPr="0013091D">
        <w:rPr>
          <w:rFonts w:ascii="Times New Roman" w:hAnsi="Times New Roman"/>
        </w:rPr>
        <w:t xml:space="preserve"> cell quality.</w:t>
      </w:r>
    </w:p>
    <w:p w14:paraId="2F8C9E88" w14:textId="77777777" w:rsidR="00CD4C7B" w:rsidRPr="006E13D1" w:rsidRDefault="00CD4C7B" w:rsidP="00CD4C7B"/>
    <w:p w14:paraId="40AA8107" w14:textId="1A79CC6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75B6A">
        <w:t>Discussion</w:t>
      </w:r>
      <w:r w:rsidR="0006112D">
        <w:t xml:space="preserve"> on </w:t>
      </w:r>
      <w:r w:rsidR="006D4DE7">
        <w:t>d</w:t>
      </w:r>
      <w:r w:rsidR="00D834FA">
        <w:t xml:space="preserve">eriving </w:t>
      </w:r>
      <w:r w:rsidR="0006112D">
        <w:t xml:space="preserve">cell quality </w:t>
      </w:r>
    </w:p>
    <w:p w14:paraId="6824B72B" w14:textId="77777777" w:rsidR="0013091D" w:rsidRDefault="0013091D" w:rsidP="0013091D"/>
    <w:p w14:paraId="45BEC021" w14:textId="1CCD770E" w:rsidR="00C5255E" w:rsidRDefault="0006112D" w:rsidP="00317E53">
      <w:pPr>
        <w:ind w:left="284"/>
        <w:jc w:val="both"/>
      </w:pPr>
      <w:r>
        <w:t>In this chapter we briefly discuss different options how to derive the cell quality based on detected</w:t>
      </w:r>
      <w:r w:rsidR="00D834FA">
        <w:t xml:space="preserve"> beams</w:t>
      </w:r>
      <w:r w:rsidR="00016594">
        <w:t>. In addition to</w:t>
      </w:r>
      <w:r w:rsidR="00202258">
        <w:t xml:space="preserve"> the</w:t>
      </w:r>
      <w:r w:rsidR="00016594">
        <w:t xml:space="preserve"> above</w:t>
      </w:r>
      <w:r w:rsidR="00C21D5A">
        <w:t xml:space="preserve"> </w:t>
      </w:r>
      <w:r w:rsidR="00202258">
        <w:t>mentioned</w:t>
      </w:r>
      <w:r w:rsidR="00016594">
        <w:t xml:space="preserve"> options we also discuss more specific</w:t>
      </w:r>
      <w:r w:rsidR="00202258">
        <w:t>ally certain approaches</w:t>
      </w:r>
      <w:r w:rsidR="00016594">
        <w:t xml:space="preserve"> that have been </w:t>
      </w:r>
      <w:r w:rsidR="00202258">
        <w:t>identified</w:t>
      </w:r>
      <w:r w:rsidR="00016594">
        <w:t xml:space="preserve"> in the previous </w:t>
      </w:r>
      <w:r w:rsidR="00202258">
        <w:t xml:space="preserve">RAN2 </w:t>
      </w:r>
      <w:r w:rsidR="00016594">
        <w:t>discussions regarding this topic.</w:t>
      </w:r>
      <w:r w:rsidR="00D834FA">
        <w:t xml:space="preserve"> </w:t>
      </w:r>
    </w:p>
    <w:p w14:paraId="3839E2A4" w14:textId="77777777" w:rsidR="00BB2597" w:rsidRDefault="00136F6D" w:rsidP="00360D7D">
      <w:pPr>
        <w:ind w:firstLine="284"/>
      </w:pPr>
      <w:r>
        <w:rPr>
          <w:b/>
        </w:rPr>
        <w:t xml:space="preserve">Option A: </w:t>
      </w:r>
      <w:r w:rsidR="00D834FA" w:rsidRPr="00BB2597">
        <w:rPr>
          <w:b/>
        </w:rPr>
        <w:t>Highest quality/strongest beam</w:t>
      </w:r>
      <w:r w:rsidR="00F21F11" w:rsidRPr="00BB2597">
        <w:rPr>
          <w:b/>
        </w:rPr>
        <w:t>.</w:t>
      </w:r>
      <w:r w:rsidRPr="00BB2597">
        <w:rPr>
          <w:b/>
        </w:rPr>
        <w:t xml:space="preserve"> </w:t>
      </w:r>
      <w:r w:rsidR="00F21F11" w:rsidRPr="00BB2597">
        <w:rPr>
          <w:b/>
        </w:rPr>
        <w:t>S</w:t>
      </w:r>
      <w:r w:rsidRPr="00BB2597">
        <w:rPr>
          <w:b/>
        </w:rPr>
        <w:t xml:space="preserve">electing the highest quality beam </w:t>
      </w:r>
      <w:r w:rsidR="00F21F11" w:rsidRPr="00BB2597">
        <w:rPr>
          <w:b/>
        </w:rPr>
        <w:t>to represent the</w:t>
      </w:r>
      <w:r w:rsidRPr="00BB2597">
        <w:rPr>
          <w:b/>
        </w:rPr>
        <w:t xml:space="preserve"> cell quality.</w:t>
      </w:r>
      <w:r>
        <w:t xml:space="preserve"> </w:t>
      </w:r>
    </w:p>
    <w:p w14:paraId="1FB88B77" w14:textId="2CBD8027" w:rsidR="00BB2597" w:rsidRDefault="00BB2597" w:rsidP="00317E53">
      <w:pPr>
        <w:ind w:left="284"/>
        <w:jc w:val="both"/>
      </w:pPr>
      <w:r>
        <w:t xml:space="preserve">UE may </w:t>
      </w:r>
      <w:r w:rsidR="00360D7D">
        <w:t xml:space="preserve">detect </w:t>
      </w:r>
      <w:r>
        <w:t>multiple beams</w:t>
      </w:r>
      <w:r w:rsidR="00360D7D">
        <w:t xml:space="preserve"> (different beams)</w:t>
      </w:r>
      <w:r>
        <w:t xml:space="preserve"> over time</w:t>
      </w:r>
      <w:r w:rsidR="00360D7D">
        <w:t xml:space="preserve"> and</w:t>
      </w:r>
      <w:r>
        <w:t xml:space="preserve"> the highest measured value would be used as cell quality.</w:t>
      </w:r>
      <w:r w:rsidR="00360D7D">
        <w:t xml:space="preserve"> This value represents the </w:t>
      </w:r>
      <w:r w:rsidR="003B7666">
        <w:t>highest</w:t>
      </w:r>
      <w:r w:rsidR="00360D7D">
        <w:t xml:space="preserve"> potential signal quality obtainable in the cell</w:t>
      </w:r>
      <w:r w:rsidR="006D4DE7">
        <w:t>. As a result,</w:t>
      </w:r>
      <w:r w:rsidR="003B7666">
        <w:t xml:space="preserve"> it gives good </w:t>
      </w:r>
      <w:r w:rsidR="003B7666">
        <w:lastRenderedPageBreak/>
        <w:t>estimate on the achievable rate</w:t>
      </w:r>
      <w:r w:rsidR="00360D7D">
        <w:t>.</w:t>
      </w:r>
      <w:r w:rsidR="003B7666">
        <w:t xml:space="preserve"> It would be </w:t>
      </w:r>
      <w:r w:rsidR="006D4DE7">
        <w:t>a justified</w:t>
      </w:r>
      <w:r w:rsidR="003B7666">
        <w:t xml:space="preserve"> assumption that </w:t>
      </w:r>
      <w:r w:rsidR="006D4DE7">
        <w:t xml:space="preserve">the </w:t>
      </w:r>
      <w:r w:rsidR="003B7666">
        <w:t>UE would be served primarily on the highest quality beam</w:t>
      </w:r>
      <w:r w:rsidR="006D4DE7">
        <w:t>.</w:t>
      </w:r>
    </w:p>
    <w:p w14:paraId="05CB1E90" w14:textId="27E207F5" w:rsidR="00BB2597" w:rsidRPr="00BB2597" w:rsidRDefault="00F21F11" w:rsidP="00360D7D">
      <w:pPr>
        <w:ind w:left="284"/>
        <w:rPr>
          <w:b/>
        </w:rPr>
      </w:pPr>
      <w:r w:rsidRPr="00F21F11">
        <w:rPr>
          <w:b/>
        </w:rPr>
        <w:t>Option B:</w:t>
      </w:r>
      <w:r>
        <w:t xml:space="preserve"> </w:t>
      </w:r>
      <w:r w:rsidRPr="00F21F11">
        <w:rPr>
          <w:b/>
        </w:rPr>
        <w:t>N-</w:t>
      </w:r>
      <w:r>
        <w:rPr>
          <w:b/>
        </w:rPr>
        <w:t xml:space="preserve"> h</w:t>
      </w:r>
      <w:r w:rsidR="00136F6D" w:rsidRPr="00136F6D">
        <w:rPr>
          <w:b/>
        </w:rPr>
        <w:t>ighest quality beam</w:t>
      </w:r>
      <w:r>
        <w:rPr>
          <w:b/>
        </w:rPr>
        <w:t>s.</w:t>
      </w:r>
      <w:r w:rsidR="00FC096C">
        <w:rPr>
          <w:b/>
        </w:rPr>
        <w:t xml:space="preserve"> </w:t>
      </w:r>
      <w:r w:rsidR="00016594">
        <w:rPr>
          <w:b/>
        </w:rPr>
        <w:t>A</w:t>
      </w:r>
      <w:r w:rsidR="00BB2597">
        <w:rPr>
          <w:b/>
        </w:rPr>
        <w:t xml:space="preserve">n average of N-highest would be used </w:t>
      </w:r>
      <w:r w:rsidR="00016594">
        <w:rPr>
          <w:b/>
        </w:rPr>
        <w:t>as cell quality</w:t>
      </w:r>
    </w:p>
    <w:p w14:paraId="17730196" w14:textId="1CB72396" w:rsidR="00F9556E" w:rsidRDefault="00FC096C" w:rsidP="00A32ADE">
      <w:pPr>
        <w:ind w:left="284"/>
        <w:jc w:val="both"/>
      </w:pPr>
      <w:r w:rsidRPr="00BB2597">
        <w:t>The value of ‘</w:t>
      </w:r>
      <w:r w:rsidRPr="00BB2597">
        <w:rPr>
          <w:i/>
        </w:rPr>
        <w:t>N’</w:t>
      </w:r>
      <w:r w:rsidRPr="00BB2597">
        <w:t xml:space="preserve"> may be difficult to configure</w:t>
      </w:r>
      <w:r w:rsidR="00BB2597" w:rsidRPr="00BB2597">
        <w:t xml:space="preserve"> when deriving a cell quality.</w:t>
      </w:r>
      <w:r w:rsidRPr="00BB2597">
        <w:t xml:space="preserve"> Network/UE cannot know beforehand how many beams will be detected.</w:t>
      </w:r>
      <w:r w:rsidR="00BB2597">
        <w:t xml:space="preserve"> Having a value ‘N’ based on historical data is also not feasible as radio environment /measurement conditions change. </w:t>
      </w:r>
      <w:r w:rsidRPr="00BB2597">
        <w:t xml:space="preserve">In case a specific value is </w:t>
      </w:r>
      <w:r w:rsidR="00BB2597">
        <w:t>configured for ‘N’</w:t>
      </w:r>
      <w:r w:rsidR="00B86E21">
        <w:t>,</w:t>
      </w:r>
      <w:r w:rsidR="00BB2597">
        <w:t xml:space="preserve"> it may give </w:t>
      </w:r>
      <w:r w:rsidR="00B86E21">
        <w:t xml:space="preserve">underestimated </w:t>
      </w:r>
      <w:r w:rsidR="00BB2597">
        <w:t>value of cell quality if UE detects one strong beam and</w:t>
      </w:r>
      <w:r w:rsidR="00B86E21">
        <w:t xml:space="preserve"> the remaining</w:t>
      </w:r>
      <w:r w:rsidR="00BB2597">
        <w:t xml:space="preserve"> N-1 </w:t>
      </w:r>
      <w:r w:rsidR="00B86E21">
        <w:t>beam</w:t>
      </w:r>
      <w:r w:rsidR="00BB2597">
        <w:t>s</w:t>
      </w:r>
      <w:r w:rsidR="00B86E21">
        <w:t xml:space="preserve"> are weak</w:t>
      </w:r>
      <w:r w:rsidR="002E4E95">
        <w:t xml:space="preserve">. </w:t>
      </w:r>
      <w:bookmarkStart w:id="1" w:name="_GoBack"/>
      <w:bookmarkEnd w:id="1"/>
    </w:p>
    <w:p w14:paraId="71DD63A3" w14:textId="77777777" w:rsidR="00360D7D" w:rsidRDefault="00360D7D" w:rsidP="00360D7D">
      <w:pPr>
        <w:ind w:firstLine="284"/>
        <w:rPr>
          <w:b/>
        </w:rPr>
      </w:pPr>
      <w:r w:rsidRPr="00FC096C">
        <w:rPr>
          <w:b/>
        </w:rPr>
        <w:t xml:space="preserve">Option </w:t>
      </w:r>
      <w:r>
        <w:rPr>
          <w:b/>
        </w:rPr>
        <w:t>C</w:t>
      </w:r>
      <w:r w:rsidRPr="00FC096C">
        <w:rPr>
          <w:b/>
        </w:rPr>
        <w:t xml:space="preserve">: All detected beams </w:t>
      </w:r>
    </w:p>
    <w:p w14:paraId="554457FA" w14:textId="64A26566" w:rsidR="001061DD" w:rsidRDefault="002E4E95" w:rsidP="00317E53">
      <w:pPr>
        <w:ind w:left="284"/>
        <w:jc w:val="both"/>
      </w:pPr>
      <w:r w:rsidRPr="00360D7D">
        <w:t xml:space="preserve">Similarly as </w:t>
      </w:r>
      <w:r w:rsidR="00B86E21">
        <w:t>in case of</w:t>
      </w:r>
      <w:r w:rsidRPr="00360D7D">
        <w:t xml:space="preserve"> ‘N highest’</w:t>
      </w:r>
      <w:r w:rsidR="00B86E21">
        <w:t>:</w:t>
      </w:r>
      <w:r w:rsidRPr="00360D7D">
        <w:t xml:space="preserve"> calculating average of all detected beam</w:t>
      </w:r>
      <w:r w:rsidR="00B86E21">
        <w:t>s</w:t>
      </w:r>
      <w:r w:rsidRPr="00360D7D">
        <w:t xml:space="preserve"> may provide too pessimist</w:t>
      </w:r>
      <w:r w:rsidR="00360D7D">
        <w:t xml:space="preserve">ic value for </w:t>
      </w:r>
      <w:r w:rsidR="00B86E21">
        <w:t xml:space="preserve">the overall </w:t>
      </w:r>
      <w:r w:rsidR="00360D7D">
        <w:t>cell quality as</w:t>
      </w:r>
      <w:r w:rsidRPr="00360D7D">
        <w:t xml:space="preserve"> low quality beams</w:t>
      </w:r>
      <w:r w:rsidR="001061DD">
        <w:t xml:space="preserve"> </w:t>
      </w:r>
      <w:r w:rsidR="00B86E21">
        <w:t>will negatively impact</w:t>
      </w:r>
      <w:r w:rsidR="001061DD">
        <w:t xml:space="preserve"> the average.</w:t>
      </w:r>
    </w:p>
    <w:p w14:paraId="7EFAB93A" w14:textId="1CACBF9E" w:rsidR="00016594" w:rsidRDefault="00016594" w:rsidP="00016594">
      <w:pPr>
        <w:ind w:firstLine="284"/>
        <w:rPr>
          <w:b/>
        </w:rPr>
      </w:pPr>
      <w:r w:rsidRPr="00FC096C">
        <w:rPr>
          <w:b/>
        </w:rPr>
        <w:t xml:space="preserve">Option </w:t>
      </w:r>
      <w:r>
        <w:rPr>
          <w:b/>
        </w:rPr>
        <w:t>D</w:t>
      </w:r>
      <w:r w:rsidRPr="00FC096C">
        <w:rPr>
          <w:b/>
        </w:rPr>
        <w:t>:</w:t>
      </w:r>
      <w:r>
        <w:rPr>
          <w:b/>
        </w:rPr>
        <w:t xml:space="preserve"> Beams above threshold. In this option only beam</w:t>
      </w:r>
      <w:r w:rsidR="00273276">
        <w:rPr>
          <w:b/>
        </w:rPr>
        <w:t>s</w:t>
      </w:r>
      <w:r>
        <w:rPr>
          <w:b/>
        </w:rPr>
        <w:t xml:space="preserve"> above threshold (either absolute or relative) </w:t>
      </w:r>
    </w:p>
    <w:p w14:paraId="735E2D3F" w14:textId="16ABA51D" w:rsidR="00016594" w:rsidRDefault="003C09A5" w:rsidP="00317E53">
      <w:pPr>
        <w:ind w:left="284"/>
        <w:jc w:val="both"/>
      </w:pPr>
      <w:r>
        <w:t>O</w:t>
      </w:r>
      <w:r w:rsidR="00016594">
        <w:t>ptions</w:t>
      </w:r>
      <w:r>
        <w:t xml:space="preserve"> based on absolute threshold</w:t>
      </w:r>
      <w:r w:rsidR="00016594">
        <w:t xml:space="preserve"> for deriving cell quality </w:t>
      </w:r>
      <w:r>
        <w:t>are also</w:t>
      </w:r>
      <w:r w:rsidR="00016594">
        <w:t xml:space="preserve"> considered to be problematic. While it is seemingly feasible to select</w:t>
      </w:r>
      <w:r>
        <w:t>,</w:t>
      </w:r>
      <w:r w:rsidR="00016594">
        <w:t xml:space="preserve"> e.g. N highest beams above a threshold to represent the cell quality </w:t>
      </w:r>
      <w:r>
        <w:t xml:space="preserve">and </w:t>
      </w:r>
      <w:r w:rsidR="00016594">
        <w:t>to exclude weak beams from the calculation</w:t>
      </w:r>
      <w:r>
        <w:t>,</w:t>
      </w:r>
      <w:r w:rsidR="00016594">
        <w:t xml:space="preserve"> </w:t>
      </w:r>
      <w:r w:rsidR="00C5255E">
        <w:t xml:space="preserve">the problem of threshold setting still exists. If the </w:t>
      </w:r>
      <w:r>
        <w:t xml:space="preserve">selected </w:t>
      </w:r>
      <w:r w:rsidR="003B1E98">
        <w:t>threshold is</w:t>
      </w:r>
      <w:r w:rsidR="00C5255E">
        <w:t xml:space="preserve"> too high, the report would be triggered potentially too late since the cell quality is not “derived” before at least one beam is above the threshold. Alternatively</w:t>
      </w:r>
      <w:r w:rsidR="002323A9">
        <w:t>,</w:t>
      </w:r>
      <w:r w:rsidR="00C5255E">
        <w:t xml:space="preserve"> if the threshold is set to be too low</w:t>
      </w:r>
      <w:r w:rsidR="002323A9">
        <w:t>,</w:t>
      </w:r>
      <w:r w:rsidR="00C5255E">
        <w:t xml:space="preserve"> the cell quality value derivation has similar problems as e.g. </w:t>
      </w:r>
      <w:r w:rsidR="002323A9">
        <w:t>O</w:t>
      </w:r>
      <w:r w:rsidR="00C5255E">
        <w:t>ption C.</w:t>
      </w:r>
    </w:p>
    <w:p w14:paraId="1A7A92F5" w14:textId="2FF3DE97" w:rsidR="00C5255E" w:rsidRPr="00360D7D" w:rsidRDefault="00E74BAE" w:rsidP="00317E53">
      <w:pPr>
        <w:ind w:left="284"/>
        <w:jc w:val="both"/>
      </w:pPr>
      <w:r>
        <w:t xml:space="preserve">In a </w:t>
      </w:r>
      <w:r w:rsidR="00C5255E">
        <w:t>relative threshold</w:t>
      </w:r>
      <w:r>
        <w:t xml:space="preserve"> based option,</w:t>
      </w:r>
      <w:r w:rsidR="00C5255E">
        <w:t xml:space="preserve"> </w:t>
      </w:r>
      <w:r>
        <w:t>e.g. setting the threshold to N</w:t>
      </w:r>
      <w:r w:rsidR="00641734">
        <w:t xml:space="preserve"> </w:t>
      </w:r>
      <w:r w:rsidRPr="00E74BAE">
        <w:t>dB</w:t>
      </w:r>
      <w:r>
        <w:t xml:space="preserve"> lower than the highest measured beam quality</w:t>
      </w:r>
      <w:r w:rsidR="00641734">
        <w:t>,</w:t>
      </w:r>
      <w:r>
        <w:t xml:space="preserve"> a too </w:t>
      </w:r>
      <w:r w:rsidR="00685A33">
        <w:t>large</w:t>
      </w:r>
      <w:r>
        <w:t xml:space="preserve"> N</w:t>
      </w:r>
      <w:r w:rsidR="00641734">
        <w:t xml:space="preserve"> </w:t>
      </w:r>
      <w:r>
        <w:t xml:space="preserve">value </w:t>
      </w:r>
      <w:r w:rsidR="00641734">
        <w:t xml:space="preserve">may result in </w:t>
      </w:r>
      <w:r>
        <w:t>includ</w:t>
      </w:r>
      <w:r w:rsidR="00641734">
        <w:t>ing</w:t>
      </w:r>
      <w:r>
        <w:t xml:space="preserve"> </w:t>
      </w:r>
      <w:r w:rsidR="00040B32">
        <w:t xml:space="preserve">relatively </w:t>
      </w:r>
      <w:r>
        <w:t>weak beams</w:t>
      </w:r>
      <w:r w:rsidR="00040B32">
        <w:t xml:space="preserve"> to the analysed subset </w:t>
      </w:r>
      <w:r w:rsidR="00685A33">
        <w:t>and Option</w:t>
      </w:r>
      <w:r w:rsidR="00E2385D">
        <w:t xml:space="preserve"> D</w:t>
      </w:r>
      <w:r w:rsidR="00685A33">
        <w:t xml:space="preserve"> </w:t>
      </w:r>
      <w:r w:rsidR="00040B32">
        <w:t>will</w:t>
      </w:r>
      <w:r w:rsidR="00685A33">
        <w:t xml:space="preserve"> </w:t>
      </w:r>
      <w:r>
        <w:t>suffer</w:t>
      </w:r>
      <w:r w:rsidR="00040B32">
        <w:t xml:space="preserve"> from</w:t>
      </w:r>
      <w:r>
        <w:t xml:space="preserve"> the same problems as </w:t>
      </w:r>
      <w:r w:rsidR="00641734">
        <w:t>O</w:t>
      </w:r>
      <w:r>
        <w:t xml:space="preserve">ption C. </w:t>
      </w:r>
      <w:r w:rsidR="00040B32">
        <w:t xml:space="preserve">On the other hand, </w:t>
      </w:r>
      <w:r>
        <w:t xml:space="preserve">setting the threshold </w:t>
      </w:r>
      <w:r w:rsidR="00685A33">
        <w:t>with a small</w:t>
      </w:r>
      <w:r>
        <w:t xml:space="preserve"> N</w:t>
      </w:r>
      <w:r w:rsidR="00685A33">
        <w:t xml:space="preserve"> </w:t>
      </w:r>
      <w:r>
        <w:t xml:space="preserve">value </w:t>
      </w:r>
      <w:r w:rsidR="00685A33">
        <w:t xml:space="preserve">may lead to </w:t>
      </w:r>
      <w:r>
        <w:t>includ</w:t>
      </w:r>
      <w:r w:rsidR="00685A33">
        <w:t>ing</w:t>
      </w:r>
      <w:r>
        <w:t xml:space="preserve"> the strongest beams with quality values that are close to each other</w:t>
      </w:r>
      <w:r w:rsidR="00685A33">
        <w:t>. T</w:t>
      </w:r>
      <w:r>
        <w:t>hus</w:t>
      </w:r>
      <w:r w:rsidR="00685A33">
        <w:t>,</w:t>
      </w:r>
      <w:r>
        <w:t xml:space="preserve"> in this case the cell quality would be close to the highest beam quality </w:t>
      </w:r>
      <w:r w:rsidR="0066396F">
        <w:t>if an average is</w:t>
      </w:r>
      <w:r>
        <w:t xml:space="preserve"> calculat</w:t>
      </w:r>
      <w:r w:rsidR="0066396F">
        <w:t>ed</w:t>
      </w:r>
      <w:r>
        <w:t xml:space="preserve">. </w:t>
      </w:r>
    </w:p>
    <w:p w14:paraId="01F231ED" w14:textId="3B180B90" w:rsidR="001061DD" w:rsidRDefault="001061DD" w:rsidP="007A291F">
      <w:pPr>
        <w:ind w:firstLine="284"/>
        <w:rPr>
          <w:b/>
        </w:rPr>
      </w:pPr>
      <w:r>
        <w:rPr>
          <w:b/>
        </w:rPr>
        <w:t>Option E: Power sum based</w:t>
      </w:r>
      <w:r w:rsidR="00016594">
        <w:rPr>
          <w:b/>
        </w:rPr>
        <w:t xml:space="preserve"> options</w:t>
      </w:r>
    </w:p>
    <w:p w14:paraId="43720001" w14:textId="6491DF26" w:rsidR="001061DD" w:rsidRPr="00BB2597" w:rsidRDefault="001061DD" w:rsidP="00317E53">
      <w:pPr>
        <w:ind w:left="284"/>
        <w:jc w:val="both"/>
      </w:pPr>
      <w:r>
        <w:t xml:space="preserve">Deriving cell quality using a power sum of measured beams </w:t>
      </w:r>
      <w:r w:rsidR="00016594">
        <w:t xml:space="preserve">(all beams/N-highest) </w:t>
      </w:r>
      <w:r w:rsidR="00BA1EF4">
        <w:t xml:space="preserve">also </w:t>
      </w:r>
      <w:r>
        <w:t>may not represent a cell quality very accurately</w:t>
      </w:r>
      <w:r w:rsidR="00BA1EF4">
        <w:t>.</w:t>
      </w:r>
      <w:r>
        <w:t xml:space="preserve"> </w:t>
      </w:r>
      <w:r w:rsidR="00BA1EF4">
        <w:t>I</w:t>
      </w:r>
      <w:r>
        <w:t>ndividual beam levels contribute to the power sum and</w:t>
      </w:r>
      <w:r w:rsidR="00BA1EF4">
        <w:t>, as a result,</w:t>
      </w:r>
      <w:r>
        <w:t xml:space="preserve"> adding multiple low quality beams to a sum may increase the cell quality</w:t>
      </w:r>
      <w:r w:rsidR="00BA1EF4">
        <w:t>. This</w:t>
      </w:r>
      <w:r>
        <w:t xml:space="preserve"> may not correspond to the achievable rate that UE would be experiencing.</w:t>
      </w:r>
    </w:p>
    <w:p w14:paraId="72CC1FD4" w14:textId="013D835B" w:rsidR="00016594" w:rsidRDefault="00016594" w:rsidP="00D360C1">
      <w:pPr>
        <w:ind w:left="284"/>
        <w:rPr>
          <w:b/>
        </w:rPr>
      </w:pPr>
      <w:r>
        <w:rPr>
          <w:b/>
        </w:rPr>
        <w:t xml:space="preserve">Option F: Weighted sums / averages of multiple beams. In this option, individual beam qualities would have different </w:t>
      </w:r>
      <w:r w:rsidR="00C5255E">
        <w:rPr>
          <w:b/>
        </w:rPr>
        <w:t>contribution to the cell quality value based on the individual weights</w:t>
      </w:r>
      <w:r>
        <w:rPr>
          <w:b/>
        </w:rPr>
        <w:t xml:space="preserve"> </w:t>
      </w:r>
    </w:p>
    <w:p w14:paraId="0776F4F8" w14:textId="6099798D" w:rsidR="001061DD" w:rsidRPr="00016594" w:rsidRDefault="00016594" w:rsidP="00317E53">
      <w:pPr>
        <w:ind w:left="284" w:firstLine="1"/>
        <w:jc w:val="both"/>
      </w:pPr>
      <w:r w:rsidRPr="00016594">
        <w:t>Deriving cell quality should</w:t>
      </w:r>
      <w:r w:rsidR="00E74BAE">
        <w:t xml:space="preserve"> be</w:t>
      </w:r>
      <w:r w:rsidR="006E334E">
        <w:t xml:space="preserve"> a</w:t>
      </w:r>
      <w:r w:rsidR="00E74BAE">
        <w:t xml:space="preserve"> fairly simple operation</w:t>
      </w:r>
      <w:r w:rsidR="00C5255E">
        <w:t>. Determining the individual weights</w:t>
      </w:r>
      <w:r w:rsidR="0066396F">
        <w:t xml:space="preserve"> on beam basis </w:t>
      </w:r>
      <w:r w:rsidR="006E334E">
        <w:t>c</w:t>
      </w:r>
      <w:r w:rsidR="0066396F">
        <w:t>ould be</w:t>
      </w:r>
      <w:r w:rsidR="00A61819">
        <w:t xml:space="preserve"> potentially complex. The</w:t>
      </w:r>
      <w:r w:rsidR="006E334E">
        <w:t xml:space="preserve"> expected</w:t>
      </w:r>
      <w:r w:rsidR="00A61819">
        <w:t xml:space="preserve"> difficulty lies </w:t>
      </w:r>
      <w:r w:rsidR="006E334E">
        <w:t>i</w:t>
      </w:r>
      <w:r w:rsidR="00A61819">
        <w:t>n the weight calculation, which weights to use and how are different beams then weighted. A</w:t>
      </w:r>
      <w:r w:rsidR="006E334E">
        <w:t>dditionally,</w:t>
      </w:r>
      <w:r w:rsidR="00A61819">
        <w:t xml:space="preserve"> selecting which beams </w:t>
      </w:r>
      <w:r w:rsidR="006E334E">
        <w:t xml:space="preserve">should be subject </w:t>
      </w:r>
      <w:r w:rsidR="00A61819">
        <w:t>to weighting</w:t>
      </w:r>
      <w:r w:rsidR="006E334E">
        <w:t xml:space="preserve"> resembles a </w:t>
      </w:r>
      <w:r w:rsidR="00A61819">
        <w:t xml:space="preserve">similar problem as </w:t>
      </w:r>
      <w:r w:rsidR="006E334E">
        <w:t>has been already identified for</w:t>
      </w:r>
      <w:r w:rsidR="00A61819">
        <w:t xml:space="preserve"> </w:t>
      </w:r>
      <w:r w:rsidR="006E334E">
        <w:t>O</w:t>
      </w:r>
      <w:r w:rsidR="00A61819">
        <w:t>ption D</w:t>
      </w:r>
      <w:r w:rsidR="006E334E">
        <w:t>.</w:t>
      </w:r>
    </w:p>
    <w:p w14:paraId="5E3EDAC8" w14:textId="7F3A3FC7" w:rsidR="00360D7D" w:rsidRDefault="00136F6D" w:rsidP="002F565A">
      <w:pPr>
        <w:ind w:left="284"/>
      </w:pPr>
      <w:r w:rsidRPr="00136F6D">
        <w:rPr>
          <w:b/>
        </w:rPr>
        <w:t>Observation</w:t>
      </w:r>
      <w:r w:rsidR="00975F1D">
        <w:rPr>
          <w:b/>
        </w:rPr>
        <w:t xml:space="preserve"> 1</w:t>
      </w:r>
      <w:r w:rsidRPr="00136F6D">
        <w:rPr>
          <w:b/>
        </w:rPr>
        <w:t>:</w:t>
      </w:r>
      <w:r>
        <w:t xml:space="preserve"> </w:t>
      </w:r>
      <w:r w:rsidR="001061DD">
        <w:t>Option A would represent the</w:t>
      </w:r>
      <w:r w:rsidR="0066396F">
        <w:t xml:space="preserve"> cell quality</w:t>
      </w:r>
      <w:r w:rsidR="00A61819">
        <w:t xml:space="preserve"> most accurately as</w:t>
      </w:r>
      <w:r w:rsidR="00BF042A">
        <w:t xml:space="preserve"> UE </w:t>
      </w:r>
      <w:r w:rsidR="00D360C1">
        <w:t xml:space="preserve">would be </w:t>
      </w:r>
      <w:r w:rsidR="002F565A">
        <w:t xml:space="preserve">most likely </w:t>
      </w:r>
      <w:r w:rsidR="00D360C1">
        <w:t>served primarily on the highest quality beam.</w:t>
      </w:r>
      <w:r w:rsidR="00C77062">
        <w:t xml:space="preserve"> Furthermore, Option A is the simplest from</w:t>
      </w:r>
      <w:r w:rsidR="00BF042A">
        <w:t xml:space="preserve"> implementation point of view as it does not involve any</w:t>
      </w:r>
      <w:r w:rsidR="00A61819">
        <w:t xml:space="preserve"> additional calculation</w:t>
      </w:r>
      <w:r w:rsidR="00BF042A">
        <w:t>s</w:t>
      </w:r>
      <w:r w:rsidR="00A61819">
        <w:t>.</w:t>
      </w:r>
    </w:p>
    <w:p w14:paraId="2C5C21CB" w14:textId="77777777" w:rsidR="00360D7D" w:rsidRDefault="00360D7D" w:rsidP="00CD4C7B"/>
    <w:p w14:paraId="65893B3D" w14:textId="6DB7405C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13091D">
        <w:t xml:space="preserve">Cell </w:t>
      </w:r>
      <w:r w:rsidR="00C5255E">
        <w:t>quality for NR</w:t>
      </w:r>
    </w:p>
    <w:p w14:paraId="5CB292D6" w14:textId="77777777" w:rsidR="003B7666" w:rsidRDefault="003B7666" w:rsidP="00D834FA"/>
    <w:p w14:paraId="49B8095D" w14:textId="08C76D51" w:rsidR="00136F6D" w:rsidRDefault="00FA3357" w:rsidP="00317E53">
      <w:pPr>
        <w:ind w:left="284"/>
        <w:jc w:val="both"/>
      </w:pPr>
      <w:r>
        <w:t>It should be also noted that</w:t>
      </w:r>
      <w:r w:rsidR="008351C0">
        <w:t xml:space="preserve"> since</w:t>
      </w:r>
      <w:r>
        <w:t xml:space="preserve"> the cell quality is used to</w:t>
      </w:r>
      <w:r w:rsidR="00E74BAE">
        <w:t xml:space="preserve"> e.g.</w:t>
      </w:r>
      <w:r>
        <w:t xml:space="preserve"> determine when to trigger measurement report</w:t>
      </w:r>
      <w:r w:rsidR="0066396F">
        <w:t xml:space="preserve"> (or trigger re-selection)</w:t>
      </w:r>
      <w:r>
        <w:t xml:space="preserve"> based on cell level reporting events</w:t>
      </w:r>
      <w:r w:rsidR="00975F1D">
        <w:t xml:space="preserve">, </w:t>
      </w:r>
      <w:r>
        <w:t>there shouldn’t be too many options, preferably only one</w:t>
      </w:r>
      <w:r w:rsidR="00975F1D">
        <w:t xml:space="preserve"> (for the sake of simplicity)</w:t>
      </w:r>
      <w:r>
        <w:t xml:space="preserve">. </w:t>
      </w:r>
      <w:r w:rsidR="00975F1D">
        <w:t>In addition</w:t>
      </w:r>
      <w:r w:rsidR="00F21A2F">
        <w:t>,</w:t>
      </w:r>
      <w:r>
        <w:t xml:space="preserve"> deriving a cell quality for reporting events should not require too much configuration from the network side </w:t>
      </w:r>
      <w:r w:rsidR="00975F1D">
        <w:t xml:space="preserve">(e.g. </w:t>
      </w:r>
      <w:r>
        <w:t xml:space="preserve">determining what thresholds </w:t>
      </w:r>
      <w:r w:rsidR="00C5255E">
        <w:t xml:space="preserve">or weights </w:t>
      </w:r>
      <w:r>
        <w:t>UE should use</w:t>
      </w:r>
      <w:r w:rsidR="00975F1D">
        <w:t>)</w:t>
      </w:r>
      <w:r>
        <w:t xml:space="preserve">. We </w:t>
      </w:r>
      <w:r w:rsidR="00F21A2F">
        <w:t>observe</w:t>
      </w:r>
      <w:r>
        <w:t xml:space="preserve"> that the discussion on such configurations is more suitable when determining the actual information t</w:t>
      </w:r>
      <w:r w:rsidR="00F21A2F">
        <w:t>he</w:t>
      </w:r>
      <w:r>
        <w:t xml:space="preserve"> UE reports</w:t>
      </w:r>
      <w:r w:rsidR="00F21A2F">
        <w:t>,</w:t>
      </w:r>
      <w:r>
        <w:t xml:space="preserve"> based on the reporting events: if UE has combined/calculated cell quality using multiple beams </w:t>
      </w:r>
      <w:r w:rsidR="008351C0">
        <w:t xml:space="preserve">it still needs to potentially report individual beam qualities in </w:t>
      </w:r>
      <w:r w:rsidR="00F21A2F">
        <w:t xml:space="preserve">the </w:t>
      </w:r>
      <w:r w:rsidR="008351C0">
        <w:t>beam report.</w:t>
      </w:r>
    </w:p>
    <w:p w14:paraId="344C04A9" w14:textId="457003C3" w:rsidR="003B7666" w:rsidRDefault="003B7666" w:rsidP="002F565A">
      <w:pPr>
        <w:ind w:left="284"/>
      </w:pPr>
      <w:r w:rsidRPr="003B7666">
        <w:rPr>
          <w:b/>
        </w:rPr>
        <w:lastRenderedPageBreak/>
        <w:t xml:space="preserve">Observation </w:t>
      </w:r>
      <w:r w:rsidR="00975F1D">
        <w:rPr>
          <w:b/>
        </w:rPr>
        <w:t>2</w:t>
      </w:r>
      <w:r w:rsidRPr="003B7666">
        <w:rPr>
          <w:b/>
        </w:rPr>
        <w:t>:</w:t>
      </w:r>
      <w:r>
        <w:t xml:space="preserve"> Cell quality </w:t>
      </w:r>
      <w:r w:rsidR="00815893">
        <w:t xml:space="preserve">is </w:t>
      </w:r>
      <w:r>
        <w:t>used for triggering measurement report</w:t>
      </w:r>
      <w:r w:rsidR="00815893">
        <w:t>.</w:t>
      </w:r>
      <w:r>
        <w:t xml:space="preserve"> </w:t>
      </w:r>
      <w:r w:rsidR="00815893">
        <w:t>I</w:t>
      </w:r>
      <w:r>
        <w:t>ndividual</w:t>
      </w:r>
      <w:r w:rsidR="002F565A">
        <w:t xml:space="preserve"> beam qualities can be included in the measurement</w:t>
      </w:r>
      <w:r w:rsidR="00C21EC9">
        <w:t xml:space="preserve"> report</w:t>
      </w:r>
      <w:r w:rsidR="002F565A">
        <w:t xml:space="preserve"> to provide more accurate</w:t>
      </w:r>
      <w:r w:rsidR="00C21EC9">
        <w:t xml:space="preserve"> beam level </w:t>
      </w:r>
      <w:r w:rsidR="002F565A">
        <w:t xml:space="preserve"> information.</w:t>
      </w:r>
    </w:p>
    <w:p w14:paraId="4B23250A" w14:textId="2C284743" w:rsidR="003B7666" w:rsidRDefault="00600893" w:rsidP="00317E53">
      <w:pPr>
        <w:ind w:left="284"/>
        <w:jc w:val="both"/>
      </w:pPr>
      <w:r>
        <w:t>B</w:t>
      </w:r>
      <w:r w:rsidR="00FA3357">
        <w:t>ased on the analysis and discussion</w:t>
      </w:r>
      <w:r>
        <w:t xml:space="preserve"> presented</w:t>
      </w:r>
      <w:r w:rsidR="00FA3357">
        <w:t xml:space="preserve"> in the previous section</w:t>
      </w:r>
      <w:r w:rsidR="00350CCD">
        <w:t>,</w:t>
      </w:r>
      <w:r w:rsidR="00FA3357">
        <w:t xml:space="preserve"> we propose to use the </w:t>
      </w:r>
      <w:r w:rsidR="00FA3357" w:rsidRPr="00FA3357">
        <w:rPr>
          <w:b/>
          <w:i/>
        </w:rPr>
        <w:t>highest quality beam</w:t>
      </w:r>
      <w:r w:rsidR="00FA3357">
        <w:t xml:space="preserve"> to represent the </w:t>
      </w:r>
      <w:r w:rsidR="00FA3357" w:rsidRPr="00FA3357">
        <w:rPr>
          <w:b/>
        </w:rPr>
        <w:t>cell quality</w:t>
      </w:r>
      <w:r w:rsidR="00471F34">
        <w:t xml:space="preserve">. In </w:t>
      </w:r>
      <w:r w:rsidR="007A291F">
        <w:t>another</w:t>
      </w:r>
      <w:r w:rsidR="003B7666">
        <w:t xml:space="preserve"> </w:t>
      </w:r>
      <w:r w:rsidR="003B7666" w:rsidRPr="00D834FA">
        <w:t xml:space="preserve">contribution </w:t>
      </w:r>
      <w:r w:rsidR="003B7666">
        <w:t>(</w:t>
      </w:r>
      <w:r w:rsidR="007A291F" w:rsidRPr="007A291F">
        <w:t>R2-1700112</w:t>
      </w:r>
      <w:r w:rsidR="007A291F">
        <w:t xml:space="preserve">, </w:t>
      </w:r>
      <w:r w:rsidR="00975F1D">
        <w:rPr>
          <w:rStyle w:val="Hyperlink"/>
        </w:rPr>
        <w:fldChar w:fldCharType="begin"/>
      </w:r>
      <w:r w:rsidR="00975F1D">
        <w:rPr>
          <w:rStyle w:val="Hyperlink"/>
        </w:rPr>
        <w:instrText xml:space="preserve"> REF _Ref469995685 \r \h </w:instrText>
      </w:r>
      <w:r w:rsidR="00317E53">
        <w:rPr>
          <w:rStyle w:val="Hyperlink"/>
        </w:rPr>
        <w:instrText xml:space="preserve"> \* MERGEFORMAT </w:instrText>
      </w:r>
      <w:r w:rsidR="00975F1D">
        <w:rPr>
          <w:rStyle w:val="Hyperlink"/>
        </w:rPr>
      </w:r>
      <w:r w:rsidR="00975F1D">
        <w:rPr>
          <w:rStyle w:val="Hyperlink"/>
        </w:rPr>
        <w:fldChar w:fldCharType="separate"/>
      </w:r>
      <w:r w:rsidR="00975F1D">
        <w:rPr>
          <w:rStyle w:val="Hyperlink"/>
        </w:rPr>
        <w:t>[1]</w:t>
      </w:r>
      <w:r w:rsidR="00975F1D">
        <w:rPr>
          <w:rStyle w:val="Hyperlink"/>
        </w:rPr>
        <w:fldChar w:fldCharType="end"/>
      </w:r>
      <w:r w:rsidR="003B7666">
        <w:t>)</w:t>
      </w:r>
      <w:r w:rsidR="003B7666" w:rsidRPr="00D834FA">
        <w:t xml:space="preserve"> we discussed</w:t>
      </w:r>
      <w:r w:rsidR="003B7666">
        <w:t xml:space="preserve"> briefly how to derive the cell quality value based on beam level measurements by applying filtering (</w:t>
      </w:r>
      <w:r w:rsidR="00350CCD">
        <w:t xml:space="preserve">i.e. </w:t>
      </w:r>
      <w:r w:rsidR="003B7666">
        <w:t>higher layer filtering on top L1 filtering) and Time-</w:t>
      </w:r>
      <w:r w:rsidR="00F92F2F">
        <w:t>T</w:t>
      </w:r>
      <w:r w:rsidR="003B7666">
        <w:t>o-Trigger</w:t>
      </w:r>
      <w:r w:rsidR="00F92F2F">
        <w:t xml:space="preserve"> (TTT)</w:t>
      </w:r>
      <w:r w:rsidR="003B7666">
        <w:t xml:space="preserve"> principle. </w:t>
      </w:r>
      <w:r w:rsidR="002F565A">
        <w:t>By</w:t>
      </w:r>
      <w:r w:rsidR="00F92F2F">
        <w:t xml:space="preserve"> a</w:t>
      </w:r>
      <w:r w:rsidR="003B7666">
        <w:t>pplying these mechanisms</w:t>
      </w:r>
      <w:r w:rsidR="00F92F2F">
        <w:t>,</w:t>
      </w:r>
      <w:r w:rsidR="003B7666">
        <w:t xml:space="preserve"> the </w:t>
      </w:r>
      <w:r w:rsidR="00F92F2F">
        <w:t xml:space="preserve">different </w:t>
      </w:r>
      <w:r w:rsidR="003B7666">
        <w:t>cell quality value</w:t>
      </w:r>
      <w:r w:rsidR="00C5255E">
        <w:t xml:space="preserve">s </w:t>
      </w:r>
      <w:r w:rsidR="00F92F2F">
        <w:t>would be</w:t>
      </w:r>
      <w:r w:rsidR="00C5255E">
        <w:t xml:space="preserve"> based on stable measurement results. In addition, these values are configurable by </w:t>
      </w:r>
      <w:r w:rsidR="00F92F2F">
        <w:t xml:space="preserve">the </w:t>
      </w:r>
      <w:r w:rsidR="00C5255E">
        <w:t>network which</w:t>
      </w:r>
      <w:r w:rsidR="00D32572">
        <w:t xml:space="preserve"> implies the network</w:t>
      </w:r>
      <w:r w:rsidR="00C5255E">
        <w:t xml:space="preserve"> can adjust the parameters</w:t>
      </w:r>
      <w:r w:rsidR="00F92F2F">
        <w:t xml:space="preserve"> </w:t>
      </w:r>
      <w:r w:rsidR="00D32572">
        <w:t>–</w:t>
      </w:r>
      <w:r w:rsidR="00C5255E">
        <w:t xml:space="preserve"> </w:t>
      </w:r>
      <w:r w:rsidR="00D32572">
        <w:t>taking into account</w:t>
      </w:r>
      <w:r w:rsidR="00C5255E">
        <w:t xml:space="preserve"> the deployment or operation mode (</w:t>
      </w:r>
      <w:r w:rsidR="00D32572">
        <w:t xml:space="preserve">e.g. </w:t>
      </w:r>
      <w:r w:rsidR="00C5255E">
        <w:t>single beam vs. multibeam).</w:t>
      </w:r>
    </w:p>
    <w:p w14:paraId="1E50D9C2" w14:textId="490BE268" w:rsidR="003B7666" w:rsidRPr="006E13D1" w:rsidRDefault="003B7666" w:rsidP="002F565A">
      <w:pPr>
        <w:pStyle w:val="B2"/>
        <w:ind w:left="284" w:firstLine="0"/>
      </w:pPr>
      <w:r w:rsidRPr="003B7666">
        <w:rPr>
          <w:b/>
        </w:rPr>
        <w:t xml:space="preserve">Observation </w:t>
      </w:r>
      <w:r w:rsidR="00975F1D">
        <w:rPr>
          <w:b/>
        </w:rPr>
        <w:t>3</w:t>
      </w:r>
      <w:r w:rsidRPr="003B7666">
        <w:rPr>
          <w:b/>
        </w:rPr>
        <w:t>:</w:t>
      </w:r>
      <w:r>
        <w:t xml:space="preserve"> Filtering and </w:t>
      </w:r>
      <w:r w:rsidR="00944585">
        <w:t>T</w:t>
      </w:r>
      <w:r>
        <w:t>ime-</w:t>
      </w:r>
      <w:r w:rsidR="00944585">
        <w:t>T</w:t>
      </w:r>
      <w:r>
        <w:t>o-</w:t>
      </w:r>
      <w:r w:rsidR="00944585">
        <w:t>T</w:t>
      </w:r>
      <w:r>
        <w:t>rigger</w:t>
      </w:r>
      <w:r w:rsidR="00944585">
        <w:t xml:space="preserve"> (TTT)</w:t>
      </w:r>
      <w:r>
        <w:t xml:space="preserve"> provide stability to the beam level measurements that are used for deriving cell quality.</w:t>
      </w:r>
    </w:p>
    <w:p w14:paraId="1EBEBB40" w14:textId="77777777" w:rsidR="003B7666" w:rsidRPr="006E13D1" w:rsidRDefault="003B7666" w:rsidP="002F565A">
      <w:pPr>
        <w:ind w:left="284"/>
      </w:pPr>
      <w:r w:rsidRPr="003B7666">
        <w:rPr>
          <w:b/>
        </w:rPr>
        <w:t>Proposal</w:t>
      </w:r>
      <w:r>
        <w:rPr>
          <w:b/>
        </w:rPr>
        <w:t xml:space="preserve"> 1</w:t>
      </w:r>
      <w:r w:rsidRPr="003B7666">
        <w:rPr>
          <w:b/>
        </w:rPr>
        <w:t>:</w:t>
      </w:r>
      <w:r>
        <w:t xml:space="preserve"> Use the </w:t>
      </w:r>
      <w:r w:rsidRPr="003B7666">
        <w:t>highest quality beam</w:t>
      </w:r>
      <w:r>
        <w:t xml:space="preserve"> </w:t>
      </w:r>
      <w:r w:rsidRPr="003B7666">
        <w:t>to represent the cell quality.</w:t>
      </w:r>
    </w:p>
    <w:p w14:paraId="16223C93" w14:textId="77777777" w:rsidR="00D834FA" w:rsidRDefault="00D834FA" w:rsidP="00D834FA"/>
    <w:p w14:paraId="76BFFED4" w14:textId="1DDE9BA7" w:rsidR="0088244B" w:rsidRDefault="0088244B" w:rsidP="0088244B">
      <w:pPr>
        <w:pStyle w:val="Heading1"/>
      </w:pPr>
      <w:r>
        <w:t xml:space="preserve">4 </w:t>
      </w:r>
      <w:r>
        <w:tab/>
        <w:t>Conclusions</w:t>
      </w:r>
    </w:p>
    <w:p w14:paraId="713F6B25" w14:textId="7B5C4D00" w:rsidR="0088244B" w:rsidRPr="0088244B" w:rsidRDefault="00317E53" w:rsidP="007A291F">
      <w:r>
        <w:tab/>
        <w:t>In this paper the following Observations and Proposals have been made:</w:t>
      </w:r>
    </w:p>
    <w:p w14:paraId="35DEFF0C" w14:textId="3907B9E1" w:rsidR="0088244B" w:rsidRDefault="0088244B" w:rsidP="0088244B">
      <w:pPr>
        <w:ind w:left="284"/>
      </w:pPr>
      <w:r w:rsidRPr="00136F6D">
        <w:rPr>
          <w:b/>
        </w:rPr>
        <w:t>Observation</w:t>
      </w:r>
      <w:r>
        <w:rPr>
          <w:b/>
        </w:rPr>
        <w:t xml:space="preserve"> 1</w:t>
      </w:r>
      <w:r w:rsidRPr="00136F6D">
        <w:rPr>
          <w:b/>
        </w:rPr>
        <w:t>:</w:t>
      </w:r>
      <w:r>
        <w:t xml:space="preserve"> Option A would represent the cell quality most accurately as UE would be most likely served primarily on the highest quality beam. Furthermore, Option A is the simplest from implementation point of view as it does not involve any additional calculations</w:t>
      </w:r>
    </w:p>
    <w:p w14:paraId="2F31F432" w14:textId="2A71F7E2" w:rsidR="0088244B" w:rsidRPr="0088244B" w:rsidRDefault="0088244B" w:rsidP="0088244B">
      <w:pPr>
        <w:ind w:left="284"/>
      </w:pPr>
      <w:r w:rsidRPr="003B7666">
        <w:rPr>
          <w:b/>
        </w:rPr>
        <w:t xml:space="preserve">Observation </w:t>
      </w:r>
      <w:r>
        <w:rPr>
          <w:b/>
        </w:rPr>
        <w:t>2</w:t>
      </w:r>
      <w:r w:rsidRPr="003B7666">
        <w:rPr>
          <w:b/>
        </w:rPr>
        <w:t>:</w:t>
      </w:r>
      <w:r>
        <w:t xml:space="preserve"> Cell quality is used for triggering measurement report. Individual beam qualities can be included in the measurement to provide more accurate information</w:t>
      </w:r>
    </w:p>
    <w:p w14:paraId="75A91D58" w14:textId="77777777" w:rsidR="0088244B" w:rsidRPr="006E13D1" w:rsidRDefault="0088244B" w:rsidP="0088244B">
      <w:pPr>
        <w:pStyle w:val="B2"/>
        <w:ind w:left="284" w:firstLine="0"/>
      </w:pPr>
      <w:r w:rsidRPr="003B7666">
        <w:rPr>
          <w:b/>
        </w:rPr>
        <w:t xml:space="preserve">Observation </w:t>
      </w:r>
      <w:r>
        <w:rPr>
          <w:b/>
        </w:rPr>
        <w:t>3</w:t>
      </w:r>
      <w:r w:rsidRPr="003B7666">
        <w:rPr>
          <w:b/>
        </w:rPr>
        <w:t>:</w:t>
      </w:r>
      <w:r>
        <w:t xml:space="preserve"> Filtering and Time-To-Trigger (TTT) provide stability to the beam level measurements that are used for deriving cell quality.</w:t>
      </w:r>
    </w:p>
    <w:p w14:paraId="34448165" w14:textId="4EC2F577" w:rsidR="0088244B" w:rsidRDefault="0088244B" w:rsidP="00275BE0">
      <w:pPr>
        <w:ind w:left="284"/>
      </w:pPr>
      <w:r w:rsidRPr="003B7666">
        <w:rPr>
          <w:b/>
        </w:rPr>
        <w:t>Proposal</w:t>
      </w:r>
      <w:r>
        <w:rPr>
          <w:b/>
        </w:rPr>
        <w:t xml:space="preserve"> 1</w:t>
      </w:r>
      <w:r w:rsidRPr="003B7666">
        <w:rPr>
          <w:b/>
        </w:rPr>
        <w:t>:</w:t>
      </w:r>
      <w:r>
        <w:t xml:space="preserve"> Use the </w:t>
      </w:r>
      <w:r w:rsidRPr="003B7666">
        <w:t>highest quality beam</w:t>
      </w:r>
      <w:r>
        <w:t xml:space="preserve"> </w:t>
      </w:r>
      <w:r w:rsidRPr="003B7666">
        <w:t>to represent the cell quality.</w:t>
      </w:r>
    </w:p>
    <w:p w14:paraId="4324D303" w14:textId="77777777" w:rsidR="0088244B" w:rsidRDefault="0088244B" w:rsidP="00D834FA"/>
    <w:p w14:paraId="3A7AA15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D8BE9C3" w14:textId="31F46030" w:rsidR="00CD4C7B" w:rsidRPr="006E13D1" w:rsidRDefault="007A291F" w:rsidP="007A291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bookmarkStart w:id="3" w:name="_Ref469995685"/>
      <w:r w:rsidRPr="007A291F">
        <w:t>R2-1700112</w:t>
      </w:r>
      <w:r w:rsidR="00CD4C7B" w:rsidRPr="006E13D1">
        <w:t xml:space="preserve">, </w:t>
      </w:r>
      <w:r w:rsidR="003B7666">
        <w:rPr>
          <w:i/>
          <w:iCs/>
        </w:rPr>
        <w:t>Downlink Mobility Measurements in Connected Mode</w:t>
      </w:r>
      <w:r w:rsidR="00CD4C7B" w:rsidRPr="006E13D1">
        <w:t xml:space="preserve">, </w:t>
      </w:r>
      <w:bookmarkEnd w:id="2"/>
      <w:r w:rsidR="003B7666">
        <w:t>Nokia, Alcatel-Lucent Shanghai Bell</w:t>
      </w:r>
      <w:bookmarkEnd w:id="3"/>
    </w:p>
    <w:p w14:paraId="4B9393F0" w14:textId="77777777" w:rsidR="00CD4C7B" w:rsidRPr="006E13D1" w:rsidRDefault="00CD4C7B" w:rsidP="00CD4C7B"/>
    <w:p w14:paraId="779F3D91" w14:textId="77777777" w:rsidR="00CD4C7B" w:rsidRDefault="00CD4C7B" w:rsidP="00CD4C7B"/>
    <w:p w14:paraId="3309ECA5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E0A98" w14:textId="77777777" w:rsidR="002D3358" w:rsidRDefault="002D3358">
      <w:r>
        <w:separator/>
      </w:r>
    </w:p>
  </w:endnote>
  <w:endnote w:type="continuationSeparator" w:id="0">
    <w:p w14:paraId="693C3A8A" w14:textId="77777777" w:rsidR="002D3358" w:rsidRDefault="002D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E6AF3" w14:textId="77777777" w:rsidR="002D3358" w:rsidRDefault="002D3358">
      <w:r>
        <w:separator/>
      </w:r>
    </w:p>
  </w:footnote>
  <w:footnote w:type="continuationSeparator" w:id="0">
    <w:p w14:paraId="339DB80E" w14:textId="77777777" w:rsidR="002D3358" w:rsidRDefault="002D3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94"/>
    <w:rsid w:val="0003035A"/>
    <w:rsid w:val="00033397"/>
    <w:rsid w:val="00040095"/>
    <w:rsid w:val="00040B32"/>
    <w:rsid w:val="0006112D"/>
    <w:rsid w:val="000776B7"/>
    <w:rsid w:val="00080512"/>
    <w:rsid w:val="00080981"/>
    <w:rsid w:val="00090468"/>
    <w:rsid w:val="000B7BCF"/>
    <w:rsid w:val="000C522B"/>
    <w:rsid w:val="000C63FA"/>
    <w:rsid w:val="000D58AB"/>
    <w:rsid w:val="001061DD"/>
    <w:rsid w:val="0013091D"/>
    <w:rsid w:val="00136F6D"/>
    <w:rsid w:val="001741A0"/>
    <w:rsid w:val="00194CD0"/>
    <w:rsid w:val="001A7F2B"/>
    <w:rsid w:val="001B49C9"/>
    <w:rsid w:val="001F168B"/>
    <w:rsid w:val="001F7831"/>
    <w:rsid w:val="00202258"/>
    <w:rsid w:val="00204045"/>
    <w:rsid w:val="0022606D"/>
    <w:rsid w:val="00230BB1"/>
    <w:rsid w:val="002323A9"/>
    <w:rsid w:val="00242E30"/>
    <w:rsid w:val="00257138"/>
    <w:rsid w:val="00273276"/>
    <w:rsid w:val="002747EC"/>
    <w:rsid w:val="00275BE0"/>
    <w:rsid w:val="002855BF"/>
    <w:rsid w:val="002C170A"/>
    <w:rsid w:val="002D3358"/>
    <w:rsid w:val="002E4E95"/>
    <w:rsid w:val="002F0D22"/>
    <w:rsid w:val="002F565A"/>
    <w:rsid w:val="003172DC"/>
    <w:rsid w:val="00317E53"/>
    <w:rsid w:val="00326069"/>
    <w:rsid w:val="00350CCD"/>
    <w:rsid w:val="0035462D"/>
    <w:rsid w:val="00360D7D"/>
    <w:rsid w:val="0038117E"/>
    <w:rsid w:val="00382A0C"/>
    <w:rsid w:val="0038484D"/>
    <w:rsid w:val="00392A22"/>
    <w:rsid w:val="003A29AF"/>
    <w:rsid w:val="003B1E98"/>
    <w:rsid w:val="003B40AD"/>
    <w:rsid w:val="003B7666"/>
    <w:rsid w:val="003C09A5"/>
    <w:rsid w:val="003C4E37"/>
    <w:rsid w:val="003E0C08"/>
    <w:rsid w:val="003E16BE"/>
    <w:rsid w:val="00401855"/>
    <w:rsid w:val="0040673C"/>
    <w:rsid w:val="00471F34"/>
    <w:rsid w:val="00477455"/>
    <w:rsid w:val="004D3578"/>
    <w:rsid w:val="004D380D"/>
    <w:rsid w:val="004E213A"/>
    <w:rsid w:val="00502C67"/>
    <w:rsid w:val="00503171"/>
    <w:rsid w:val="00506C28"/>
    <w:rsid w:val="00521773"/>
    <w:rsid w:val="005348F4"/>
    <w:rsid w:val="00534DA0"/>
    <w:rsid w:val="00543E6C"/>
    <w:rsid w:val="00565087"/>
    <w:rsid w:val="0056573F"/>
    <w:rsid w:val="00573348"/>
    <w:rsid w:val="005958B1"/>
    <w:rsid w:val="00600893"/>
    <w:rsid w:val="00611566"/>
    <w:rsid w:val="00641734"/>
    <w:rsid w:val="00646D99"/>
    <w:rsid w:val="00656910"/>
    <w:rsid w:val="0066396F"/>
    <w:rsid w:val="00675B6A"/>
    <w:rsid w:val="00685A33"/>
    <w:rsid w:val="006C66D8"/>
    <w:rsid w:val="006D1E24"/>
    <w:rsid w:val="006D4DE7"/>
    <w:rsid w:val="006E1417"/>
    <w:rsid w:val="006E334E"/>
    <w:rsid w:val="006F6A2C"/>
    <w:rsid w:val="00734A5B"/>
    <w:rsid w:val="00744E76"/>
    <w:rsid w:val="00757D40"/>
    <w:rsid w:val="00781F0F"/>
    <w:rsid w:val="0078727C"/>
    <w:rsid w:val="0079049D"/>
    <w:rsid w:val="007A291F"/>
    <w:rsid w:val="007B18D8"/>
    <w:rsid w:val="007C095F"/>
    <w:rsid w:val="007C2E1D"/>
    <w:rsid w:val="008028A4"/>
    <w:rsid w:val="00815893"/>
    <w:rsid w:val="008351C0"/>
    <w:rsid w:val="00845E0F"/>
    <w:rsid w:val="00846043"/>
    <w:rsid w:val="008768CA"/>
    <w:rsid w:val="00877EF9"/>
    <w:rsid w:val="00880559"/>
    <w:rsid w:val="0088244B"/>
    <w:rsid w:val="0090271F"/>
    <w:rsid w:val="00936071"/>
    <w:rsid w:val="00942EC2"/>
    <w:rsid w:val="00944585"/>
    <w:rsid w:val="00961B32"/>
    <w:rsid w:val="00971BFB"/>
    <w:rsid w:val="00974BB0"/>
    <w:rsid w:val="00975F1D"/>
    <w:rsid w:val="00985389"/>
    <w:rsid w:val="009A0AF3"/>
    <w:rsid w:val="009A4466"/>
    <w:rsid w:val="009B07CD"/>
    <w:rsid w:val="009C19E9"/>
    <w:rsid w:val="009F0641"/>
    <w:rsid w:val="00A10F02"/>
    <w:rsid w:val="00A32ADE"/>
    <w:rsid w:val="00A53724"/>
    <w:rsid w:val="00A61819"/>
    <w:rsid w:val="00A82346"/>
    <w:rsid w:val="00A9671C"/>
    <w:rsid w:val="00AB4205"/>
    <w:rsid w:val="00B15449"/>
    <w:rsid w:val="00B41628"/>
    <w:rsid w:val="00B47FD1"/>
    <w:rsid w:val="00B86E21"/>
    <w:rsid w:val="00BA1EF4"/>
    <w:rsid w:val="00BB2597"/>
    <w:rsid w:val="00BC208B"/>
    <w:rsid w:val="00BF042A"/>
    <w:rsid w:val="00C12B51"/>
    <w:rsid w:val="00C21D5A"/>
    <w:rsid w:val="00C21EC9"/>
    <w:rsid w:val="00C24650"/>
    <w:rsid w:val="00C33079"/>
    <w:rsid w:val="00C5255E"/>
    <w:rsid w:val="00C62B11"/>
    <w:rsid w:val="00C77062"/>
    <w:rsid w:val="00C83A13"/>
    <w:rsid w:val="00CA3D0C"/>
    <w:rsid w:val="00CA654B"/>
    <w:rsid w:val="00CB08C8"/>
    <w:rsid w:val="00CD4891"/>
    <w:rsid w:val="00CD4C7B"/>
    <w:rsid w:val="00D32572"/>
    <w:rsid w:val="00D360C1"/>
    <w:rsid w:val="00D36592"/>
    <w:rsid w:val="00D738D6"/>
    <w:rsid w:val="00D80795"/>
    <w:rsid w:val="00D834FA"/>
    <w:rsid w:val="00D87E00"/>
    <w:rsid w:val="00D9134D"/>
    <w:rsid w:val="00D96D11"/>
    <w:rsid w:val="00DA7A03"/>
    <w:rsid w:val="00DB1818"/>
    <w:rsid w:val="00DC309B"/>
    <w:rsid w:val="00DC4DA2"/>
    <w:rsid w:val="00E2385D"/>
    <w:rsid w:val="00E62835"/>
    <w:rsid w:val="00E74BAE"/>
    <w:rsid w:val="00E77645"/>
    <w:rsid w:val="00E83697"/>
    <w:rsid w:val="00EC4A25"/>
    <w:rsid w:val="00F025A2"/>
    <w:rsid w:val="00F07388"/>
    <w:rsid w:val="00F2026E"/>
    <w:rsid w:val="00F21A2F"/>
    <w:rsid w:val="00F21F11"/>
    <w:rsid w:val="00F2210A"/>
    <w:rsid w:val="00F37743"/>
    <w:rsid w:val="00F4417A"/>
    <w:rsid w:val="00F54A3D"/>
    <w:rsid w:val="00F653B8"/>
    <w:rsid w:val="00F71B89"/>
    <w:rsid w:val="00F7353C"/>
    <w:rsid w:val="00F76F8F"/>
    <w:rsid w:val="00F92F2F"/>
    <w:rsid w:val="00F9556E"/>
    <w:rsid w:val="00FA1266"/>
    <w:rsid w:val="00FA3357"/>
    <w:rsid w:val="00FC096C"/>
    <w:rsid w:val="00FC1192"/>
    <w:rsid w:val="00FE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2F4133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845E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45E0F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1061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61DD"/>
  </w:style>
  <w:style w:type="character" w:customStyle="1" w:styleId="CommentTextChar">
    <w:name w:val="Comment Text Char"/>
    <w:basedOn w:val="DefaultParagraphFont"/>
    <w:link w:val="CommentText"/>
    <w:rsid w:val="001061D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061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61D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1061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061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B284FD5-B0A6-4864-A9B8-A1BEDBD1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keywords/>
  <cp:lastModifiedBy>Nokia</cp:lastModifiedBy>
  <cp:revision>5</cp:revision>
  <dcterms:created xsi:type="dcterms:W3CDTF">2017-02-02T11:55:00Z</dcterms:created>
  <dcterms:modified xsi:type="dcterms:W3CDTF">2017-02-03T15:43:00Z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